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3C1" w:rsidRDefault="001D5039">
      <w:pPr>
        <w:pStyle w:val="Standard"/>
        <w:spacing w:line="460" w:lineRule="exact"/>
        <w:jc w:val="center"/>
      </w:pPr>
      <w:bookmarkStart w:id="0" w:name="_GoBack"/>
      <w:bookmarkEnd w:id="0"/>
      <w:r>
        <w:rPr>
          <w:rFonts w:ascii="標楷體" w:eastAsia="標楷體" w:hAnsi="標楷體" w:cs="標楷體"/>
          <w:bCs/>
          <w:spacing w:val="-2"/>
          <w:sz w:val="40"/>
          <w:szCs w:val="40"/>
        </w:rPr>
        <w:t>技術士技能檢定作業及試場規則</w:t>
      </w:r>
      <w:r>
        <w:rPr>
          <w:rFonts w:ascii="標楷體" w:eastAsia="標楷體" w:hAnsi="標楷體" w:cs="標楷體"/>
          <w:spacing w:val="-2"/>
          <w:sz w:val="40"/>
          <w:szCs w:val="40"/>
        </w:rPr>
        <w:t>部分條文修正條文</w:t>
      </w:r>
    </w:p>
    <w:p w:rsidR="004F23C1" w:rsidRDefault="001D5039">
      <w:pPr>
        <w:pStyle w:val="Standard"/>
        <w:spacing w:line="460" w:lineRule="exact"/>
        <w:ind w:left="1414" w:hanging="1414"/>
        <w:rPr>
          <w:rFonts w:ascii="標楷體" w:eastAsia="標楷體" w:hAnsi="標楷體" w:cs="標楷體"/>
          <w:sz w:val="28"/>
          <w:szCs w:val="28"/>
        </w:rPr>
      </w:pPr>
      <w:r>
        <w:rPr>
          <w:rFonts w:ascii="標楷體" w:eastAsia="標楷體" w:hAnsi="標楷體" w:cs="標楷體"/>
          <w:sz w:val="28"/>
          <w:szCs w:val="28"/>
        </w:rPr>
        <w:t>第二十二條</w:t>
      </w:r>
      <w:r>
        <w:rPr>
          <w:rFonts w:ascii="標楷體" w:eastAsia="標楷體" w:hAnsi="標楷體" w:cs="標楷體"/>
          <w:sz w:val="28"/>
          <w:szCs w:val="28"/>
        </w:rPr>
        <w:t xml:space="preserve">    </w:t>
      </w:r>
      <w:r>
        <w:rPr>
          <w:rFonts w:ascii="標楷體" w:eastAsia="標楷體" w:hAnsi="標楷體" w:cs="標楷體"/>
          <w:sz w:val="28"/>
          <w:szCs w:val="28"/>
        </w:rPr>
        <w:t>凡參與或辦理技能檢定人員，知悉或持有下列事項，應保守秘密，不得徇私舞弊、洩漏或盜用：</w:t>
      </w:r>
    </w:p>
    <w:p w:rsidR="004F23C1" w:rsidRDefault="001D5039">
      <w:pPr>
        <w:pStyle w:val="Standard"/>
        <w:spacing w:line="460" w:lineRule="exact"/>
        <w:ind w:firstLine="1982"/>
        <w:rPr>
          <w:rFonts w:ascii="標楷體" w:eastAsia="標楷體" w:hAnsi="標楷體" w:cs="標楷體"/>
          <w:sz w:val="28"/>
          <w:szCs w:val="28"/>
        </w:rPr>
      </w:pPr>
      <w:r>
        <w:rPr>
          <w:rFonts w:ascii="標楷體" w:eastAsia="標楷體" w:hAnsi="標楷體" w:cs="標楷體"/>
          <w:sz w:val="28"/>
          <w:szCs w:val="28"/>
        </w:rPr>
        <w:t>一、學、術科測試試題。</w:t>
      </w:r>
    </w:p>
    <w:p w:rsidR="004F23C1" w:rsidRDefault="001D5039">
      <w:pPr>
        <w:pStyle w:val="Standard"/>
        <w:spacing w:line="460" w:lineRule="exact"/>
        <w:ind w:firstLine="1982"/>
        <w:rPr>
          <w:rFonts w:ascii="標楷體" w:eastAsia="標楷體" w:hAnsi="標楷體" w:cs="標楷體"/>
          <w:sz w:val="28"/>
          <w:szCs w:val="28"/>
        </w:rPr>
      </w:pPr>
      <w:r>
        <w:rPr>
          <w:rFonts w:ascii="標楷體" w:eastAsia="標楷體" w:hAnsi="標楷體" w:cs="標楷體"/>
          <w:sz w:val="28"/>
          <w:szCs w:val="28"/>
        </w:rPr>
        <w:t>二、術科測試評審標準及評審表。</w:t>
      </w:r>
    </w:p>
    <w:p w:rsidR="004F23C1" w:rsidRDefault="001D5039">
      <w:pPr>
        <w:pStyle w:val="Standard"/>
        <w:spacing w:line="460" w:lineRule="exact"/>
        <w:ind w:firstLine="1982"/>
        <w:rPr>
          <w:rFonts w:ascii="標楷體" w:eastAsia="標楷體" w:hAnsi="標楷體" w:cs="標楷體"/>
          <w:sz w:val="28"/>
          <w:szCs w:val="28"/>
        </w:rPr>
      </w:pPr>
      <w:r>
        <w:rPr>
          <w:rFonts w:ascii="標楷體" w:eastAsia="標楷體" w:hAnsi="標楷體" w:cs="標楷體"/>
          <w:sz w:val="28"/>
          <w:szCs w:val="28"/>
        </w:rPr>
        <w:t>三、學、術科測試試題之參考答案。</w:t>
      </w:r>
    </w:p>
    <w:p w:rsidR="004F23C1" w:rsidRDefault="001D5039">
      <w:pPr>
        <w:pStyle w:val="Standard"/>
        <w:spacing w:line="460" w:lineRule="exact"/>
        <w:ind w:firstLine="1982"/>
        <w:rPr>
          <w:rFonts w:ascii="標楷體" w:eastAsia="標楷體" w:hAnsi="標楷體" w:cs="標楷體"/>
          <w:sz w:val="28"/>
          <w:szCs w:val="28"/>
        </w:rPr>
      </w:pPr>
      <w:r>
        <w:rPr>
          <w:rFonts w:ascii="標楷體" w:eastAsia="標楷體" w:hAnsi="標楷體" w:cs="標楷體"/>
          <w:sz w:val="28"/>
          <w:szCs w:val="28"/>
        </w:rPr>
        <w:t>四、學、術科測試答案卷</w:t>
      </w:r>
      <w:r>
        <w:rPr>
          <w:rFonts w:ascii="標楷體" w:eastAsia="標楷體" w:hAnsi="標楷體" w:cs="標楷體"/>
          <w:sz w:val="28"/>
          <w:szCs w:val="28"/>
        </w:rPr>
        <w:t xml:space="preserve"> (</w:t>
      </w:r>
      <w:r>
        <w:rPr>
          <w:rFonts w:ascii="標楷體" w:eastAsia="標楷體" w:hAnsi="標楷體" w:cs="標楷體"/>
          <w:sz w:val="28"/>
          <w:szCs w:val="28"/>
        </w:rPr>
        <w:t>含工件作品及評審表</w:t>
      </w:r>
      <w:r>
        <w:rPr>
          <w:rFonts w:ascii="標楷體" w:eastAsia="標楷體" w:hAnsi="標楷體" w:cs="標楷體"/>
          <w:sz w:val="28"/>
          <w:szCs w:val="28"/>
        </w:rPr>
        <w:t xml:space="preserve">) </w:t>
      </w:r>
      <w:r>
        <w:rPr>
          <w:rFonts w:ascii="標楷體" w:eastAsia="標楷體" w:hAnsi="標楷體" w:cs="標楷體"/>
          <w:sz w:val="28"/>
          <w:szCs w:val="28"/>
        </w:rPr>
        <w:t>。</w:t>
      </w:r>
    </w:p>
    <w:p w:rsidR="004F23C1" w:rsidRDefault="001D5039">
      <w:pPr>
        <w:pStyle w:val="Standard"/>
        <w:spacing w:line="460" w:lineRule="exact"/>
        <w:ind w:firstLine="1982"/>
        <w:rPr>
          <w:rFonts w:ascii="標楷體" w:eastAsia="標楷體" w:hAnsi="標楷體" w:cs="標楷體"/>
          <w:sz w:val="28"/>
          <w:szCs w:val="28"/>
        </w:rPr>
      </w:pPr>
      <w:r>
        <w:rPr>
          <w:rFonts w:ascii="標楷體" w:eastAsia="標楷體" w:hAnsi="標楷體" w:cs="標楷體"/>
          <w:sz w:val="28"/>
          <w:szCs w:val="28"/>
        </w:rPr>
        <w:t>五、成績有疑義之測試成績相關資料。</w:t>
      </w:r>
    </w:p>
    <w:p w:rsidR="004F23C1" w:rsidRDefault="001D5039">
      <w:pPr>
        <w:pStyle w:val="Standard"/>
        <w:spacing w:line="460" w:lineRule="exact"/>
        <w:ind w:firstLine="1982"/>
        <w:rPr>
          <w:rFonts w:ascii="標楷體" w:eastAsia="標楷體" w:hAnsi="標楷體" w:cs="標楷體"/>
          <w:sz w:val="28"/>
          <w:szCs w:val="28"/>
        </w:rPr>
      </w:pPr>
      <w:r>
        <w:rPr>
          <w:rFonts w:ascii="標楷體" w:eastAsia="標楷體" w:hAnsi="標楷體" w:cs="標楷體"/>
          <w:sz w:val="28"/>
          <w:szCs w:val="28"/>
        </w:rPr>
        <w:t>六、題庫命製、監場及監評人員之姓名及相關資料。</w:t>
      </w:r>
    </w:p>
    <w:p w:rsidR="004F23C1" w:rsidRDefault="001D5039">
      <w:pPr>
        <w:pStyle w:val="Standard"/>
        <w:spacing w:line="460" w:lineRule="exact"/>
        <w:ind w:firstLine="1974"/>
        <w:rPr>
          <w:rFonts w:ascii="標楷體" w:eastAsia="標楷體" w:hAnsi="標楷體" w:cs="標楷體"/>
          <w:sz w:val="28"/>
          <w:szCs w:val="28"/>
        </w:rPr>
      </w:pPr>
      <w:r>
        <w:rPr>
          <w:rFonts w:ascii="標楷體" w:eastAsia="標楷體" w:hAnsi="標楷體" w:cs="標楷體"/>
          <w:sz w:val="28"/>
          <w:szCs w:val="28"/>
        </w:rPr>
        <w:t>前項第一款至第三款經預先公開者，不在此限。</w:t>
      </w:r>
    </w:p>
    <w:p w:rsidR="004F23C1" w:rsidRDefault="001D5039">
      <w:pPr>
        <w:pStyle w:val="Standard"/>
        <w:spacing w:line="460" w:lineRule="exact"/>
        <w:ind w:left="1414" w:hanging="1414"/>
        <w:rPr>
          <w:rFonts w:ascii="標楷體" w:eastAsia="標楷體" w:hAnsi="標楷體" w:cs="標楷體"/>
          <w:sz w:val="28"/>
          <w:szCs w:val="28"/>
        </w:rPr>
      </w:pPr>
      <w:r>
        <w:rPr>
          <w:rFonts w:ascii="標楷體" w:eastAsia="標楷體" w:hAnsi="標楷體" w:cs="標楷體"/>
          <w:sz w:val="28"/>
          <w:szCs w:val="28"/>
        </w:rPr>
        <w:t>第二十三條</w:t>
      </w:r>
      <w:r>
        <w:rPr>
          <w:rFonts w:ascii="標楷體" w:eastAsia="標楷體" w:hAnsi="標楷體" w:cs="標楷體"/>
          <w:sz w:val="28"/>
          <w:szCs w:val="28"/>
        </w:rPr>
        <w:t xml:space="preserve">    </w:t>
      </w:r>
      <w:r>
        <w:rPr>
          <w:rFonts w:ascii="標楷體" w:eastAsia="標楷體" w:hAnsi="標楷體" w:cs="標楷體"/>
          <w:sz w:val="28"/>
          <w:szCs w:val="28"/>
        </w:rPr>
        <w:t>應檢人為學科採電腦線上測試或術科測試辦理單位之試務相關人員時，應檢人不得在原單位應檢。但術科測試辦理單位僅有一單位時，其監評人員應由術科測試辦理單位事先報請中央主管機關同意，指派非該辦理單位人員擔任監評及閱卷工作。</w:t>
      </w:r>
    </w:p>
    <w:p w:rsidR="004F23C1" w:rsidRDefault="001D5039">
      <w:pPr>
        <w:pStyle w:val="Standard"/>
        <w:spacing w:line="460" w:lineRule="exact"/>
        <w:rPr>
          <w:rFonts w:ascii="標楷體" w:eastAsia="標楷體" w:hAnsi="標楷體" w:cs="標楷體"/>
          <w:sz w:val="28"/>
          <w:szCs w:val="28"/>
        </w:rPr>
      </w:pPr>
      <w:r>
        <w:rPr>
          <w:rFonts w:ascii="標楷體" w:eastAsia="標楷體" w:hAnsi="標楷體" w:cs="標楷體"/>
          <w:sz w:val="28"/>
          <w:szCs w:val="28"/>
        </w:rPr>
        <w:t>第二十七條</w:t>
      </w:r>
      <w:r>
        <w:rPr>
          <w:rFonts w:ascii="標楷體" w:eastAsia="標楷體" w:hAnsi="標楷體" w:cs="標楷體"/>
          <w:sz w:val="28"/>
          <w:szCs w:val="28"/>
        </w:rPr>
        <w:t xml:space="preserve">    </w:t>
      </w:r>
      <w:r>
        <w:rPr>
          <w:rFonts w:ascii="標楷體" w:eastAsia="標楷體" w:hAnsi="標楷體" w:cs="標楷體"/>
          <w:sz w:val="28"/>
          <w:szCs w:val="28"/>
        </w:rPr>
        <w:t>監評人員有下列情形之一者，應迴避該試場之監評工作：</w:t>
      </w:r>
    </w:p>
    <w:p w:rsidR="004F23C1" w:rsidRDefault="001D5039">
      <w:pPr>
        <w:pStyle w:val="Standard"/>
        <w:spacing w:line="460" w:lineRule="exact"/>
        <w:ind w:left="2532" w:hanging="571"/>
        <w:rPr>
          <w:rFonts w:ascii="標楷體" w:eastAsia="標楷體" w:hAnsi="標楷體" w:cs="標楷體"/>
          <w:sz w:val="28"/>
          <w:szCs w:val="28"/>
        </w:rPr>
      </w:pPr>
      <w:r>
        <w:rPr>
          <w:rFonts w:ascii="標楷體" w:eastAsia="標楷體" w:hAnsi="標楷體" w:cs="標楷體"/>
          <w:sz w:val="28"/>
          <w:szCs w:val="28"/>
        </w:rPr>
        <w:t>一、應檢人為其配偶、前配偶、四親等內之血親、三親等內之姻親。</w:t>
      </w:r>
    </w:p>
    <w:p w:rsidR="004F23C1" w:rsidRDefault="001D5039">
      <w:pPr>
        <w:pStyle w:val="Standard"/>
        <w:spacing w:line="460" w:lineRule="exact"/>
        <w:ind w:left="2532" w:hanging="571"/>
        <w:rPr>
          <w:rFonts w:ascii="標楷體" w:eastAsia="標楷體" w:hAnsi="標楷體" w:cs="標楷體"/>
          <w:sz w:val="28"/>
          <w:szCs w:val="28"/>
        </w:rPr>
      </w:pPr>
      <w:r>
        <w:rPr>
          <w:rFonts w:ascii="標楷體" w:eastAsia="標楷體" w:hAnsi="標楷體" w:cs="標楷體"/>
          <w:sz w:val="28"/>
          <w:szCs w:val="28"/>
        </w:rPr>
        <w:t>二、現任或自報名梯次首日前二年內曾任應檢人之授課人員。</w:t>
      </w:r>
    </w:p>
    <w:p w:rsidR="004F23C1" w:rsidRDefault="001D5039">
      <w:pPr>
        <w:pStyle w:val="Standard"/>
        <w:spacing w:line="460" w:lineRule="exact"/>
        <w:ind w:left="2532" w:hanging="571"/>
        <w:rPr>
          <w:rFonts w:ascii="標楷體" w:eastAsia="標楷體" w:hAnsi="標楷體" w:cs="標楷體"/>
          <w:sz w:val="28"/>
          <w:szCs w:val="28"/>
        </w:rPr>
      </w:pPr>
      <w:r>
        <w:rPr>
          <w:rFonts w:ascii="標楷體" w:eastAsia="標楷體" w:hAnsi="標楷體" w:cs="標楷體"/>
          <w:sz w:val="28"/>
          <w:szCs w:val="28"/>
        </w:rPr>
        <w:t>三、現任應檢人機關</w:t>
      </w:r>
      <w:r>
        <w:rPr>
          <w:rFonts w:ascii="標楷體" w:eastAsia="標楷體" w:hAnsi="標楷體" w:cs="標楷體"/>
          <w:sz w:val="28"/>
          <w:szCs w:val="28"/>
        </w:rPr>
        <w:t>(</w:t>
      </w:r>
      <w:r>
        <w:rPr>
          <w:rFonts w:ascii="標楷體" w:eastAsia="標楷體" w:hAnsi="標楷體" w:cs="標楷體"/>
          <w:sz w:val="28"/>
          <w:szCs w:val="28"/>
        </w:rPr>
        <w:t>構</w:t>
      </w:r>
      <w:r>
        <w:rPr>
          <w:rFonts w:ascii="標楷體" w:eastAsia="標楷體" w:hAnsi="標楷體" w:cs="標楷體"/>
          <w:sz w:val="28"/>
          <w:szCs w:val="28"/>
        </w:rPr>
        <w:t xml:space="preserve">) </w:t>
      </w:r>
      <w:r>
        <w:rPr>
          <w:rFonts w:ascii="標楷體" w:eastAsia="標楷體" w:hAnsi="標楷體" w:cs="標楷體"/>
          <w:sz w:val="28"/>
          <w:szCs w:val="28"/>
        </w:rPr>
        <w:t>、團體、學校或事業機構之首長</w:t>
      </w:r>
      <w:r>
        <w:rPr>
          <w:rFonts w:ascii="標楷體" w:eastAsia="標楷體" w:hAnsi="標楷體" w:cs="標楷體"/>
          <w:sz w:val="28"/>
          <w:szCs w:val="28"/>
        </w:rPr>
        <w:t>(</w:t>
      </w:r>
      <w:r>
        <w:rPr>
          <w:rFonts w:ascii="標楷體" w:eastAsia="標楷體" w:hAnsi="標楷體" w:cs="標楷體"/>
          <w:sz w:val="28"/>
          <w:szCs w:val="28"/>
        </w:rPr>
        <w:t>負責人</w:t>
      </w:r>
      <w:r>
        <w:rPr>
          <w:rFonts w:ascii="標楷體" w:eastAsia="標楷體" w:hAnsi="標楷體" w:cs="標楷體"/>
          <w:sz w:val="28"/>
          <w:szCs w:val="28"/>
        </w:rPr>
        <w:t>)</w:t>
      </w:r>
      <w:r>
        <w:rPr>
          <w:rFonts w:ascii="標楷體" w:eastAsia="標楷體" w:hAnsi="標楷體" w:cs="標楷體"/>
          <w:sz w:val="28"/>
          <w:szCs w:val="28"/>
        </w:rPr>
        <w:t>或直屬長官。</w:t>
      </w:r>
    </w:p>
    <w:p w:rsidR="004F23C1" w:rsidRDefault="001D5039">
      <w:pPr>
        <w:pStyle w:val="Standard"/>
        <w:spacing w:line="460" w:lineRule="exact"/>
        <w:ind w:left="2532" w:hanging="571"/>
        <w:rPr>
          <w:rFonts w:ascii="標楷體" w:eastAsia="標楷體" w:hAnsi="標楷體" w:cs="標楷體"/>
          <w:sz w:val="28"/>
          <w:szCs w:val="28"/>
        </w:rPr>
      </w:pPr>
      <w:r>
        <w:rPr>
          <w:rFonts w:ascii="標楷體" w:eastAsia="標楷體" w:hAnsi="標楷體" w:cs="標楷體"/>
          <w:sz w:val="28"/>
          <w:szCs w:val="28"/>
        </w:rPr>
        <w:t>四、其他有具體事實足認其執行職務有偏頗之虞。</w:t>
      </w:r>
    </w:p>
    <w:p w:rsidR="004F23C1" w:rsidRDefault="001D5039">
      <w:pPr>
        <w:pStyle w:val="Standard"/>
        <w:spacing w:line="460" w:lineRule="exact"/>
        <w:ind w:left="1454" w:firstLine="532"/>
        <w:rPr>
          <w:rFonts w:ascii="標楷體" w:eastAsia="標楷體" w:hAnsi="標楷體" w:cs="標楷體"/>
          <w:sz w:val="28"/>
          <w:szCs w:val="28"/>
        </w:rPr>
      </w:pPr>
      <w:r>
        <w:rPr>
          <w:rFonts w:ascii="標楷體" w:eastAsia="標楷體" w:hAnsi="標楷體" w:cs="標楷體"/>
          <w:sz w:val="28"/>
          <w:szCs w:val="28"/>
        </w:rPr>
        <w:t>監場人員有前項第一款情形者，應迴避該試場之監場工作。</w:t>
      </w:r>
    </w:p>
    <w:p w:rsidR="004F23C1" w:rsidRDefault="001D5039">
      <w:pPr>
        <w:pStyle w:val="Standard"/>
        <w:spacing w:line="460" w:lineRule="exact"/>
        <w:ind w:left="1454" w:firstLine="504"/>
        <w:rPr>
          <w:rFonts w:ascii="標楷體" w:eastAsia="標楷體" w:hAnsi="標楷體" w:cs="標楷體"/>
          <w:sz w:val="28"/>
          <w:szCs w:val="28"/>
        </w:rPr>
      </w:pPr>
      <w:r>
        <w:rPr>
          <w:rFonts w:ascii="標楷體" w:eastAsia="標楷體" w:hAnsi="標楷體" w:cs="標楷體"/>
          <w:sz w:val="28"/>
          <w:szCs w:val="28"/>
        </w:rPr>
        <w:t>監場或監評人員有前二項所定應自行迴避而未迴避之情形時，學、術科測試辦理單位應命其迴避。</w:t>
      </w:r>
    </w:p>
    <w:p w:rsidR="004F23C1" w:rsidRDefault="001D5039">
      <w:pPr>
        <w:pStyle w:val="Standard"/>
        <w:spacing w:line="460" w:lineRule="exact"/>
        <w:ind w:left="1946" w:hanging="1918"/>
        <w:rPr>
          <w:rFonts w:ascii="標楷體" w:eastAsia="標楷體" w:hAnsi="標楷體" w:cs="標楷體"/>
          <w:sz w:val="28"/>
          <w:szCs w:val="28"/>
        </w:rPr>
      </w:pPr>
      <w:r>
        <w:rPr>
          <w:rFonts w:ascii="標楷體" w:eastAsia="標楷體" w:hAnsi="標楷體" w:cs="標楷體"/>
          <w:sz w:val="28"/>
          <w:szCs w:val="28"/>
        </w:rPr>
        <w:t>第二十七條之一</w:t>
      </w:r>
      <w:r>
        <w:rPr>
          <w:rFonts w:ascii="標楷體" w:eastAsia="標楷體" w:hAnsi="標楷體" w:cs="標楷體"/>
          <w:sz w:val="28"/>
          <w:szCs w:val="28"/>
        </w:rPr>
        <w:t xml:space="preserve">    </w:t>
      </w:r>
      <w:r>
        <w:rPr>
          <w:rFonts w:ascii="標楷體" w:eastAsia="標楷體" w:hAnsi="標楷體" w:cs="標楷體"/>
          <w:sz w:val="28"/>
          <w:szCs w:val="28"/>
        </w:rPr>
        <w:t>監場人員在試場及試場附近，發現應檢人有意圖滋事、妨礙試場安寧、擾亂檢定秩序或違規情事者，應立即告知及制止，並依第三十五條至第三十六條之一規定</w:t>
      </w:r>
      <w:r>
        <w:rPr>
          <w:rFonts w:ascii="標楷體" w:eastAsia="標楷體" w:hAnsi="標楷體" w:cs="標楷體"/>
          <w:sz w:val="28"/>
          <w:szCs w:val="28"/>
        </w:rPr>
        <w:lastRenderedPageBreak/>
        <w:t>處理。</w:t>
      </w:r>
    </w:p>
    <w:p w:rsidR="004F23C1" w:rsidRDefault="001D5039">
      <w:pPr>
        <w:pStyle w:val="Standard"/>
        <w:spacing w:line="460" w:lineRule="exact"/>
        <w:ind w:left="1973" w:firstLine="616"/>
        <w:rPr>
          <w:rFonts w:ascii="標楷體" w:eastAsia="標楷體" w:hAnsi="標楷體" w:cs="標楷體"/>
          <w:sz w:val="28"/>
          <w:szCs w:val="28"/>
        </w:rPr>
      </w:pPr>
      <w:r>
        <w:rPr>
          <w:rFonts w:ascii="標楷體" w:eastAsia="標楷體" w:hAnsi="標楷體" w:cs="標楷體"/>
          <w:sz w:val="28"/>
          <w:szCs w:val="28"/>
        </w:rPr>
        <w:t>應檢人有前項所定情事，經勸導不聽者，監場人員應報請測試辦理單位處理；其情節重大者，應由測試辦理單位報請轄區警察機關處理。</w:t>
      </w:r>
    </w:p>
    <w:p w:rsidR="004F23C1" w:rsidRDefault="001D5039">
      <w:pPr>
        <w:pStyle w:val="Standard"/>
        <w:spacing w:line="460" w:lineRule="exact"/>
        <w:ind w:left="1974" w:hanging="1974"/>
        <w:rPr>
          <w:rFonts w:ascii="標楷體" w:eastAsia="標楷體" w:hAnsi="標楷體" w:cs="標楷體"/>
          <w:sz w:val="28"/>
          <w:szCs w:val="28"/>
        </w:rPr>
      </w:pPr>
      <w:r>
        <w:rPr>
          <w:rFonts w:ascii="標楷體" w:eastAsia="標楷體" w:hAnsi="標楷體" w:cs="標楷體"/>
          <w:sz w:val="28"/>
          <w:szCs w:val="28"/>
        </w:rPr>
        <w:t>第三十三條之一</w:t>
      </w:r>
      <w:r>
        <w:rPr>
          <w:rFonts w:ascii="標楷體" w:eastAsia="標楷體" w:hAnsi="標楷體" w:cs="標楷體"/>
          <w:sz w:val="28"/>
          <w:szCs w:val="28"/>
        </w:rPr>
        <w:t xml:space="preserve">    </w:t>
      </w:r>
      <w:r>
        <w:rPr>
          <w:rFonts w:ascii="標楷體" w:eastAsia="標楷體" w:hAnsi="標楷體" w:cs="標楷體"/>
          <w:sz w:val="28"/>
          <w:szCs w:val="28"/>
        </w:rPr>
        <w:t>持有身心障礙證明、教育主管機關核發之身心障礙證明或身心障礙鑑定結果函文者，於報名時得向學、術科測試辦理單位申請學、術科測試時間延長百分之二十。</w:t>
      </w:r>
    </w:p>
    <w:p w:rsidR="004F23C1" w:rsidRDefault="001D5039">
      <w:pPr>
        <w:pStyle w:val="Standard"/>
        <w:spacing w:line="460" w:lineRule="exact"/>
        <w:ind w:left="1411" w:hanging="1397"/>
        <w:rPr>
          <w:rFonts w:ascii="標楷體" w:eastAsia="標楷體" w:hAnsi="標楷體" w:cs="標楷體"/>
          <w:sz w:val="28"/>
          <w:szCs w:val="28"/>
        </w:rPr>
      </w:pPr>
      <w:r>
        <w:rPr>
          <w:rFonts w:ascii="標楷體" w:eastAsia="標楷體" w:hAnsi="標楷體" w:cs="標楷體"/>
          <w:sz w:val="28"/>
          <w:szCs w:val="28"/>
        </w:rPr>
        <w:t>第三十四條</w:t>
      </w:r>
      <w:r>
        <w:rPr>
          <w:rFonts w:ascii="標楷體" w:eastAsia="標楷體" w:hAnsi="標楷體" w:cs="標楷體"/>
          <w:sz w:val="28"/>
          <w:szCs w:val="28"/>
        </w:rPr>
        <w:t xml:space="preserve">    </w:t>
      </w:r>
      <w:r>
        <w:rPr>
          <w:rFonts w:ascii="標楷體" w:eastAsia="標楷體" w:hAnsi="標楷體" w:cs="標楷體"/>
          <w:sz w:val="28"/>
          <w:szCs w:val="28"/>
        </w:rPr>
        <w:t>學科測試應檢人應憑准考證及附有照片足資證明身分之國民身分證、護照、全民健康保險卡或駕駛執照之身分證明文件入場。</w:t>
      </w:r>
    </w:p>
    <w:p w:rsidR="004F23C1" w:rsidRDefault="001D5039">
      <w:pPr>
        <w:pStyle w:val="Standard"/>
        <w:spacing w:line="460" w:lineRule="exact"/>
        <w:ind w:left="1428" w:firstLine="552"/>
        <w:rPr>
          <w:rFonts w:ascii="標楷體" w:eastAsia="標楷體" w:hAnsi="標楷體" w:cs="標楷體"/>
          <w:sz w:val="28"/>
          <w:szCs w:val="28"/>
        </w:rPr>
      </w:pPr>
      <w:r>
        <w:rPr>
          <w:rFonts w:ascii="標楷體" w:eastAsia="標楷體" w:hAnsi="標楷體" w:cs="標楷體"/>
          <w:sz w:val="28"/>
          <w:szCs w:val="28"/>
        </w:rPr>
        <w:t>應檢人入場就坐後，應將准考證及前項所定身分證明文件置於桌面左前角或監場人員指示位置，以備核對；</w:t>
      </w:r>
      <w:r>
        <w:rPr>
          <w:rFonts w:ascii="標楷體" w:eastAsia="標楷體" w:hAnsi="標楷體" w:cs="標楷體"/>
          <w:sz w:val="28"/>
          <w:szCs w:val="28"/>
        </w:rPr>
        <w:t>並自行核對答案卷浮籤（或答案卡）姓名、准考證號碼、職類、級別及試題等資料，發現資料不符或彌封角未彌封妥當，應即告知監場人員處理。</w:t>
      </w:r>
    </w:p>
    <w:p w:rsidR="004F23C1" w:rsidRDefault="001D5039">
      <w:pPr>
        <w:pStyle w:val="Standard"/>
        <w:spacing w:line="460" w:lineRule="exact"/>
        <w:ind w:left="1416" w:firstLine="571"/>
        <w:rPr>
          <w:rFonts w:ascii="標楷體" w:eastAsia="標楷體" w:hAnsi="標楷體" w:cs="標楷體"/>
          <w:sz w:val="28"/>
          <w:szCs w:val="28"/>
        </w:rPr>
      </w:pPr>
      <w:r>
        <w:rPr>
          <w:rFonts w:ascii="標楷體" w:eastAsia="標楷體" w:hAnsi="標楷體" w:cs="標楷體"/>
          <w:sz w:val="28"/>
          <w:szCs w:val="28"/>
        </w:rPr>
        <w:t>學科測試應檢人禁止隨身攜帶行動電話、呼叫器、穿戴式裝置或其他具資訊傳輸、感應、拍攝、記錄功能之器材及設備進入試場應檢，除測試使用之文具物品外，應依監場人員指示放置。</w:t>
      </w:r>
    </w:p>
    <w:p w:rsidR="004F23C1" w:rsidRDefault="001D5039">
      <w:pPr>
        <w:pStyle w:val="Standard"/>
        <w:spacing w:line="460" w:lineRule="exact"/>
        <w:ind w:left="1427" w:hanging="1453"/>
        <w:rPr>
          <w:rFonts w:ascii="標楷體" w:eastAsia="標楷體" w:hAnsi="標楷體" w:cs="標楷體"/>
          <w:sz w:val="28"/>
          <w:szCs w:val="28"/>
        </w:rPr>
      </w:pPr>
      <w:r>
        <w:rPr>
          <w:rFonts w:ascii="標楷體" w:eastAsia="標楷體" w:hAnsi="標楷體" w:cs="標楷體"/>
          <w:sz w:val="28"/>
          <w:szCs w:val="28"/>
        </w:rPr>
        <w:t>第三十五條</w:t>
      </w:r>
      <w:r>
        <w:rPr>
          <w:rFonts w:ascii="標楷體" w:eastAsia="標楷體" w:hAnsi="標楷體" w:cs="標楷體"/>
          <w:sz w:val="28"/>
          <w:szCs w:val="28"/>
        </w:rPr>
        <w:t xml:space="preserve">    </w:t>
      </w:r>
      <w:r>
        <w:rPr>
          <w:rFonts w:ascii="標楷體" w:eastAsia="標楷體" w:hAnsi="標楷體" w:cs="標楷體"/>
          <w:sz w:val="28"/>
          <w:szCs w:val="28"/>
        </w:rPr>
        <w:t>應檢人於學科測試前或學科測試進行中，有下列各款情事之一者，取消其應檢資格，予以扣考，不得繼續應檢：</w:t>
      </w:r>
    </w:p>
    <w:p w:rsidR="004F23C1" w:rsidRDefault="001D5039">
      <w:pPr>
        <w:pStyle w:val="Standard"/>
        <w:spacing w:line="460" w:lineRule="exact"/>
        <w:ind w:firstLine="1982"/>
        <w:rPr>
          <w:rFonts w:ascii="標楷體" w:eastAsia="標楷體" w:hAnsi="標楷體" w:cs="標楷體"/>
          <w:sz w:val="28"/>
          <w:szCs w:val="28"/>
        </w:rPr>
      </w:pPr>
      <w:r>
        <w:rPr>
          <w:rFonts w:ascii="標楷體" w:eastAsia="標楷體" w:hAnsi="標楷體" w:cs="標楷體"/>
          <w:sz w:val="28"/>
          <w:szCs w:val="28"/>
        </w:rPr>
        <w:t>一、冒名頂替。</w:t>
      </w:r>
    </w:p>
    <w:p w:rsidR="004F23C1" w:rsidRDefault="001D5039">
      <w:pPr>
        <w:pStyle w:val="Standard"/>
        <w:spacing w:line="460" w:lineRule="exact"/>
        <w:ind w:firstLine="1982"/>
        <w:rPr>
          <w:rFonts w:ascii="標楷體" w:eastAsia="標楷體" w:hAnsi="標楷體" w:cs="標楷體"/>
          <w:sz w:val="28"/>
          <w:szCs w:val="28"/>
        </w:rPr>
      </w:pPr>
      <w:r>
        <w:rPr>
          <w:rFonts w:ascii="標楷體" w:eastAsia="標楷體" w:hAnsi="標楷體" w:cs="標楷體"/>
          <w:sz w:val="28"/>
          <w:szCs w:val="28"/>
        </w:rPr>
        <w:t>二、持用偽造或變造之應檢證件。</w:t>
      </w:r>
    </w:p>
    <w:p w:rsidR="004F23C1" w:rsidRDefault="001D5039">
      <w:pPr>
        <w:pStyle w:val="Standard"/>
        <w:spacing w:line="460" w:lineRule="exact"/>
        <w:ind w:left="1416" w:firstLine="515"/>
        <w:rPr>
          <w:rFonts w:ascii="標楷體" w:eastAsia="標楷體" w:hAnsi="標楷體" w:cs="標楷體"/>
          <w:sz w:val="28"/>
          <w:szCs w:val="28"/>
        </w:rPr>
      </w:pPr>
      <w:r>
        <w:rPr>
          <w:rFonts w:ascii="標楷體" w:eastAsia="標楷體" w:hAnsi="標楷體" w:cs="標楷體"/>
          <w:sz w:val="28"/>
          <w:szCs w:val="28"/>
        </w:rPr>
        <w:t>應檢人於學科測試前或學科測試進行中，有下列各款情事之一者，予以扣考，不得繼續應檢，其學科測試成績以零分計算：</w:t>
      </w:r>
    </w:p>
    <w:p w:rsidR="004F23C1" w:rsidRDefault="001D5039">
      <w:pPr>
        <w:pStyle w:val="Standard"/>
        <w:spacing w:line="460" w:lineRule="exact"/>
        <w:ind w:left="2562" w:hanging="577"/>
        <w:rPr>
          <w:rFonts w:ascii="標楷體" w:eastAsia="標楷體" w:hAnsi="標楷體" w:cs="標楷體"/>
          <w:sz w:val="28"/>
          <w:szCs w:val="28"/>
        </w:rPr>
      </w:pPr>
      <w:r>
        <w:rPr>
          <w:rFonts w:ascii="標楷體" w:eastAsia="標楷體" w:hAnsi="標楷體" w:cs="標楷體"/>
          <w:sz w:val="28"/>
          <w:szCs w:val="28"/>
        </w:rPr>
        <w:t>一、互換座位或試題、答案卷（卡）。</w:t>
      </w:r>
    </w:p>
    <w:p w:rsidR="004F23C1" w:rsidRDefault="001D5039">
      <w:pPr>
        <w:pStyle w:val="Standard"/>
        <w:spacing w:line="460" w:lineRule="exact"/>
        <w:ind w:left="2550" w:hanging="577"/>
        <w:rPr>
          <w:rFonts w:ascii="標楷體" w:eastAsia="標楷體" w:hAnsi="標楷體" w:cs="標楷體"/>
          <w:sz w:val="28"/>
          <w:szCs w:val="28"/>
        </w:rPr>
      </w:pPr>
      <w:r>
        <w:rPr>
          <w:rFonts w:ascii="標楷體" w:eastAsia="標楷體" w:hAnsi="標楷體" w:cs="標楷體"/>
          <w:sz w:val="28"/>
          <w:szCs w:val="28"/>
        </w:rPr>
        <w:t>二、在試場內使用行動電話、呼叫器、穿戴式裝置或其他具資訊傳輸、感應、拍攝、記錄功能之器材及設備。</w:t>
      </w:r>
    </w:p>
    <w:p w:rsidR="004F23C1" w:rsidRDefault="001D5039">
      <w:pPr>
        <w:pStyle w:val="Standard"/>
        <w:spacing w:line="460" w:lineRule="exact"/>
        <w:ind w:left="2550" w:hanging="577"/>
        <w:rPr>
          <w:rFonts w:ascii="標楷體" w:eastAsia="標楷體" w:hAnsi="標楷體" w:cs="標楷體"/>
          <w:sz w:val="28"/>
          <w:szCs w:val="28"/>
        </w:rPr>
      </w:pPr>
      <w:r>
        <w:rPr>
          <w:rFonts w:ascii="標楷體" w:eastAsia="標楷體" w:hAnsi="標楷體" w:cs="標楷體"/>
          <w:sz w:val="28"/>
          <w:szCs w:val="28"/>
        </w:rPr>
        <w:lastRenderedPageBreak/>
        <w:t>三、未遵守本規則，不接受監場人員勸導，擾亂試場內外秩序。</w:t>
      </w:r>
    </w:p>
    <w:p w:rsidR="004F23C1" w:rsidRDefault="001D5039">
      <w:pPr>
        <w:pStyle w:val="Standard"/>
        <w:spacing w:line="460" w:lineRule="exact"/>
        <w:ind w:left="1454" w:firstLine="515"/>
        <w:rPr>
          <w:rFonts w:ascii="標楷體" w:eastAsia="標楷體" w:hAnsi="標楷體" w:cs="標楷體"/>
          <w:sz w:val="28"/>
          <w:szCs w:val="28"/>
        </w:rPr>
      </w:pPr>
      <w:r>
        <w:rPr>
          <w:rFonts w:ascii="標楷體" w:eastAsia="標楷體" w:hAnsi="標楷體" w:cs="標楷體"/>
          <w:sz w:val="28"/>
          <w:szCs w:val="28"/>
        </w:rPr>
        <w:t>應檢人有前二項各款所定情事之一者，應於規定可離場之時間後，始得離場。</w:t>
      </w:r>
    </w:p>
    <w:p w:rsidR="004F23C1" w:rsidRDefault="001D5039">
      <w:pPr>
        <w:pStyle w:val="Standard"/>
        <w:spacing w:line="460" w:lineRule="exact"/>
        <w:ind w:left="1454" w:firstLine="560"/>
        <w:rPr>
          <w:rFonts w:ascii="標楷體" w:eastAsia="標楷體" w:hAnsi="標楷體" w:cs="標楷體"/>
          <w:sz w:val="28"/>
          <w:szCs w:val="28"/>
        </w:rPr>
      </w:pPr>
      <w:r>
        <w:rPr>
          <w:rFonts w:ascii="標楷體" w:eastAsia="標楷體" w:hAnsi="標楷體" w:cs="標楷體"/>
          <w:sz w:val="28"/>
          <w:szCs w:val="28"/>
        </w:rPr>
        <w:t>學科測試應檢人有下列各款情事之一者，其學科測試成績以零分計算：</w:t>
      </w:r>
    </w:p>
    <w:p w:rsidR="004F23C1" w:rsidRDefault="001D5039">
      <w:pPr>
        <w:pStyle w:val="Standard"/>
        <w:spacing w:line="460" w:lineRule="exact"/>
        <w:ind w:left="2606" w:hanging="619"/>
        <w:rPr>
          <w:rFonts w:ascii="標楷體" w:eastAsia="標楷體" w:hAnsi="標楷體" w:cs="標楷體"/>
          <w:sz w:val="28"/>
          <w:szCs w:val="28"/>
        </w:rPr>
      </w:pPr>
      <w:r>
        <w:rPr>
          <w:rFonts w:ascii="標楷體" w:eastAsia="標楷體" w:hAnsi="標楷體" w:cs="標楷體"/>
          <w:sz w:val="28"/>
          <w:szCs w:val="28"/>
        </w:rPr>
        <w:t>一、傳遞文稿、參考資料、書寫有關文字之物件或有關信號。</w:t>
      </w:r>
    </w:p>
    <w:p w:rsidR="004F23C1" w:rsidRDefault="001D5039">
      <w:pPr>
        <w:pStyle w:val="Standard"/>
        <w:spacing w:line="460" w:lineRule="exact"/>
        <w:ind w:left="2606" w:hanging="619"/>
        <w:rPr>
          <w:rFonts w:ascii="標楷體" w:eastAsia="標楷體" w:hAnsi="標楷體" w:cs="標楷體"/>
          <w:sz w:val="28"/>
          <w:szCs w:val="28"/>
        </w:rPr>
      </w:pPr>
      <w:r>
        <w:rPr>
          <w:rFonts w:ascii="標楷體" w:eastAsia="標楷體" w:hAnsi="標楷體" w:cs="標楷體"/>
          <w:sz w:val="28"/>
          <w:szCs w:val="28"/>
        </w:rPr>
        <w:t>二、隨身夾帶書籍文件</w:t>
      </w:r>
      <w:r>
        <w:rPr>
          <w:rFonts w:ascii="標楷體" w:eastAsia="標楷體" w:hAnsi="標楷體" w:cs="標楷體"/>
          <w:sz w:val="28"/>
          <w:szCs w:val="28"/>
        </w:rPr>
        <w:t>、參考資料、有關文字之物件或有關信號。</w:t>
      </w:r>
    </w:p>
    <w:p w:rsidR="004F23C1" w:rsidRDefault="001D5039">
      <w:pPr>
        <w:pStyle w:val="Standard"/>
        <w:spacing w:line="460" w:lineRule="exact"/>
        <w:ind w:left="2606" w:hanging="619"/>
        <w:rPr>
          <w:rFonts w:ascii="標楷體" w:eastAsia="標楷體" w:hAnsi="標楷體" w:cs="標楷體"/>
          <w:sz w:val="28"/>
          <w:szCs w:val="28"/>
        </w:rPr>
      </w:pPr>
      <w:r>
        <w:rPr>
          <w:rFonts w:ascii="標楷體" w:eastAsia="標楷體" w:hAnsi="標楷體" w:cs="標楷體"/>
          <w:sz w:val="28"/>
          <w:szCs w:val="28"/>
        </w:rPr>
        <w:t>三、不繳交試題、答案卷（卡）。</w:t>
      </w:r>
    </w:p>
    <w:p w:rsidR="004F23C1" w:rsidRDefault="001D5039">
      <w:pPr>
        <w:pStyle w:val="Standard"/>
        <w:spacing w:line="460" w:lineRule="exact"/>
        <w:ind w:left="2606" w:hanging="619"/>
        <w:rPr>
          <w:rFonts w:ascii="標楷體" w:eastAsia="標楷體" w:hAnsi="標楷體" w:cs="標楷體"/>
          <w:sz w:val="28"/>
          <w:szCs w:val="28"/>
        </w:rPr>
      </w:pPr>
      <w:r>
        <w:rPr>
          <w:rFonts w:ascii="標楷體" w:eastAsia="標楷體" w:hAnsi="標楷體" w:cs="標楷體"/>
          <w:sz w:val="28"/>
          <w:szCs w:val="28"/>
        </w:rPr>
        <w:t>四、使用非試題規定之工具。</w:t>
      </w:r>
    </w:p>
    <w:p w:rsidR="004F23C1" w:rsidRDefault="001D5039">
      <w:pPr>
        <w:pStyle w:val="Standard"/>
        <w:spacing w:line="460" w:lineRule="exact"/>
        <w:ind w:left="2520" w:hanging="504"/>
        <w:rPr>
          <w:rFonts w:ascii="標楷體" w:eastAsia="標楷體" w:hAnsi="標楷體" w:cs="標楷體"/>
          <w:sz w:val="28"/>
          <w:szCs w:val="28"/>
        </w:rPr>
      </w:pPr>
      <w:r>
        <w:rPr>
          <w:rFonts w:ascii="標楷體" w:eastAsia="標楷體" w:hAnsi="標楷體" w:cs="標楷體"/>
          <w:sz w:val="28"/>
          <w:szCs w:val="28"/>
        </w:rPr>
        <w:t>五、窺視他人答案卷（卡）、故意讓人窺視其答案或相互交談。</w:t>
      </w:r>
    </w:p>
    <w:p w:rsidR="004F23C1" w:rsidRDefault="001D5039">
      <w:pPr>
        <w:pStyle w:val="Standard"/>
        <w:spacing w:line="460" w:lineRule="exact"/>
        <w:ind w:left="2520" w:hanging="504"/>
        <w:rPr>
          <w:rFonts w:ascii="標楷體" w:eastAsia="標楷體" w:hAnsi="標楷體" w:cs="標楷體"/>
          <w:sz w:val="28"/>
          <w:szCs w:val="28"/>
        </w:rPr>
      </w:pPr>
      <w:r>
        <w:rPr>
          <w:rFonts w:ascii="標楷體" w:eastAsia="標楷體" w:hAnsi="標楷體" w:cs="標楷體"/>
          <w:sz w:val="28"/>
          <w:szCs w:val="28"/>
        </w:rPr>
        <w:t>六、在桌椅、文具、肢體、准考證或其他處所，書（抄）寫有關文字、符號。</w:t>
      </w:r>
    </w:p>
    <w:p w:rsidR="004F23C1" w:rsidRDefault="001D5039">
      <w:pPr>
        <w:pStyle w:val="Standard"/>
        <w:spacing w:line="460" w:lineRule="exact"/>
        <w:ind w:left="1469" w:firstLine="515"/>
        <w:rPr>
          <w:rFonts w:ascii="標楷體" w:eastAsia="標楷體" w:hAnsi="標楷體" w:cs="標楷體"/>
          <w:sz w:val="28"/>
          <w:szCs w:val="28"/>
        </w:rPr>
      </w:pPr>
      <w:r>
        <w:rPr>
          <w:rFonts w:ascii="標楷體" w:eastAsia="標楷體" w:hAnsi="標楷體" w:cs="標楷體"/>
          <w:sz w:val="28"/>
          <w:szCs w:val="28"/>
        </w:rPr>
        <w:t>學科測試結束後，發現應檢人有第一項或第二項各款所定情事之一者，其學科測試成績以零分計算。</w:t>
      </w:r>
    </w:p>
    <w:p w:rsidR="004F23C1" w:rsidRDefault="001D5039">
      <w:pPr>
        <w:pStyle w:val="Standard"/>
        <w:spacing w:line="460" w:lineRule="exact"/>
        <w:ind w:left="1469" w:hanging="1467"/>
        <w:rPr>
          <w:rFonts w:ascii="標楷體" w:eastAsia="標楷體" w:hAnsi="標楷體" w:cs="標楷體"/>
          <w:sz w:val="28"/>
          <w:szCs w:val="28"/>
        </w:rPr>
      </w:pPr>
      <w:r>
        <w:rPr>
          <w:rFonts w:ascii="標楷體" w:eastAsia="標楷體" w:hAnsi="標楷體" w:cs="標楷體"/>
          <w:sz w:val="28"/>
          <w:szCs w:val="28"/>
        </w:rPr>
        <w:t>第三十六條</w:t>
      </w:r>
      <w:r>
        <w:rPr>
          <w:rFonts w:ascii="標楷體" w:eastAsia="標楷體" w:hAnsi="標楷體" w:cs="標楷體"/>
          <w:sz w:val="28"/>
          <w:szCs w:val="28"/>
        </w:rPr>
        <w:t xml:space="preserve">    </w:t>
      </w:r>
      <w:r>
        <w:rPr>
          <w:rFonts w:ascii="標楷體" w:eastAsia="標楷體" w:hAnsi="標楷體" w:cs="標楷體"/>
          <w:sz w:val="28"/>
          <w:szCs w:val="28"/>
        </w:rPr>
        <w:t>學科測試應檢人有下列各款情事之一者，學科測試成績扣二十分：</w:t>
      </w:r>
    </w:p>
    <w:p w:rsidR="004F23C1" w:rsidRDefault="001D5039">
      <w:pPr>
        <w:pStyle w:val="Standard"/>
        <w:spacing w:line="460" w:lineRule="exact"/>
        <w:ind w:left="2464" w:hanging="448"/>
        <w:rPr>
          <w:rFonts w:ascii="標楷體" w:eastAsia="標楷體" w:hAnsi="標楷體" w:cs="標楷體"/>
          <w:sz w:val="28"/>
          <w:szCs w:val="28"/>
        </w:rPr>
      </w:pPr>
      <w:r>
        <w:rPr>
          <w:rFonts w:ascii="標楷體" w:eastAsia="標楷體" w:hAnsi="標楷體" w:cs="標楷體"/>
          <w:sz w:val="28"/>
          <w:szCs w:val="28"/>
        </w:rPr>
        <w:t>一、測試完後，發現誤坐他人座位致誤用他人答案卷（卡）作答。</w:t>
      </w:r>
    </w:p>
    <w:p w:rsidR="004F23C1" w:rsidRDefault="001D5039">
      <w:pPr>
        <w:pStyle w:val="Standard"/>
        <w:spacing w:line="460" w:lineRule="exact"/>
        <w:ind w:left="2464" w:hanging="448"/>
        <w:rPr>
          <w:rFonts w:ascii="標楷體" w:eastAsia="標楷體" w:hAnsi="標楷體" w:cs="標楷體"/>
          <w:sz w:val="28"/>
          <w:szCs w:val="28"/>
        </w:rPr>
      </w:pPr>
      <w:r>
        <w:rPr>
          <w:rFonts w:ascii="標楷體" w:eastAsia="標楷體" w:hAnsi="標楷體" w:cs="標楷體"/>
          <w:sz w:val="28"/>
          <w:szCs w:val="28"/>
        </w:rPr>
        <w:t>二、拆開或毀損答案卷彌封角、裁割答案卷（卡）用紙或污損答案卷（卡）。</w:t>
      </w:r>
    </w:p>
    <w:p w:rsidR="004F23C1" w:rsidRDefault="001D5039">
      <w:pPr>
        <w:pStyle w:val="Standard"/>
        <w:spacing w:line="460" w:lineRule="exact"/>
        <w:ind w:left="2464" w:hanging="448"/>
        <w:rPr>
          <w:rFonts w:ascii="標楷體" w:eastAsia="標楷體" w:hAnsi="標楷體" w:cs="標楷體"/>
          <w:sz w:val="28"/>
          <w:szCs w:val="28"/>
        </w:rPr>
      </w:pPr>
      <w:r>
        <w:rPr>
          <w:rFonts w:ascii="標楷體" w:eastAsia="標楷體" w:hAnsi="標楷體" w:cs="標楷體"/>
          <w:sz w:val="28"/>
          <w:szCs w:val="28"/>
        </w:rPr>
        <w:t>三、撕去卷面浮籤、於答案卷（卡）上書寫姓名或其他文字、符號。</w:t>
      </w:r>
    </w:p>
    <w:p w:rsidR="004F23C1" w:rsidRDefault="001D5039">
      <w:pPr>
        <w:pStyle w:val="Standard"/>
        <w:spacing w:line="460" w:lineRule="exact"/>
        <w:ind w:left="2464" w:hanging="448"/>
        <w:rPr>
          <w:rFonts w:ascii="標楷體" w:eastAsia="標楷體" w:hAnsi="標楷體" w:cs="標楷體"/>
          <w:sz w:val="28"/>
          <w:szCs w:val="28"/>
        </w:rPr>
      </w:pPr>
      <w:r>
        <w:rPr>
          <w:rFonts w:ascii="標楷體" w:eastAsia="標楷體" w:hAnsi="標楷體" w:cs="標楷體"/>
          <w:sz w:val="28"/>
          <w:szCs w:val="28"/>
        </w:rPr>
        <w:t>四、測試時間開始未滿四十五分鐘離場。</w:t>
      </w:r>
    </w:p>
    <w:p w:rsidR="004F23C1" w:rsidRDefault="001D5039">
      <w:pPr>
        <w:pStyle w:val="Standard"/>
        <w:spacing w:line="460" w:lineRule="exact"/>
        <w:ind w:left="2533" w:hanging="529"/>
        <w:rPr>
          <w:rFonts w:ascii="標楷體" w:eastAsia="標楷體" w:hAnsi="標楷體" w:cs="標楷體"/>
          <w:sz w:val="28"/>
          <w:szCs w:val="28"/>
        </w:rPr>
      </w:pPr>
      <w:r>
        <w:rPr>
          <w:rFonts w:ascii="標楷體" w:eastAsia="標楷體" w:hAnsi="標楷體" w:cs="標楷體"/>
          <w:sz w:val="28"/>
          <w:szCs w:val="28"/>
        </w:rPr>
        <w:t>五、測試中將行動電話、呼叫器、穿戴式裝置或其他具資訊傳輸、感應、拍攝、記錄功能之器材及設備隨身攜帶、置於抽屜、桌椅或座位旁。</w:t>
      </w:r>
    </w:p>
    <w:p w:rsidR="004F23C1" w:rsidRDefault="001D5039">
      <w:pPr>
        <w:pStyle w:val="Standard"/>
        <w:spacing w:line="460" w:lineRule="exact"/>
        <w:ind w:left="2027" w:hanging="42"/>
        <w:rPr>
          <w:rFonts w:ascii="標楷體" w:eastAsia="標楷體" w:hAnsi="標楷體" w:cs="標楷體"/>
          <w:sz w:val="28"/>
          <w:szCs w:val="28"/>
        </w:rPr>
      </w:pPr>
      <w:r>
        <w:rPr>
          <w:rFonts w:ascii="標楷體" w:eastAsia="標楷體" w:hAnsi="標楷體" w:cs="標楷體"/>
          <w:sz w:val="28"/>
          <w:szCs w:val="28"/>
        </w:rPr>
        <w:lastRenderedPageBreak/>
        <w:t>六、使用未經中央主管機關公告之電子計算器。</w:t>
      </w:r>
    </w:p>
    <w:p w:rsidR="004F23C1" w:rsidRDefault="001D5039">
      <w:pPr>
        <w:pStyle w:val="Standard"/>
        <w:spacing w:line="460" w:lineRule="exact"/>
        <w:ind w:left="2027" w:hanging="42"/>
        <w:rPr>
          <w:rFonts w:ascii="標楷體" w:eastAsia="標楷體" w:hAnsi="標楷體" w:cs="標楷體"/>
          <w:sz w:val="28"/>
          <w:szCs w:val="28"/>
        </w:rPr>
      </w:pPr>
      <w:r>
        <w:rPr>
          <w:rFonts w:ascii="標楷體" w:eastAsia="標楷體" w:hAnsi="標楷體" w:cs="標楷體"/>
          <w:sz w:val="28"/>
          <w:szCs w:val="28"/>
        </w:rPr>
        <w:t>七、自備工具等物品，未依監場人員之指示辦理。</w:t>
      </w:r>
    </w:p>
    <w:p w:rsidR="004F23C1" w:rsidRDefault="001D5039">
      <w:pPr>
        <w:pStyle w:val="Standard"/>
        <w:spacing w:line="460" w:lineRule="exact"/>
        <w:ind w:left="2031" w:hanging="2072"/>
        <w:rPr>
          <w:rFonts w:ascii="標楷體" w:eastAsia="標楷體" w:hAnsi="標楷體" w:cs="標楷體"/>
          <w:sz w:val="28"/>
          <w:szCs w:val="28"/>
        </w:rPr>
      </w:pPr>
      <w:r>
        <w:rPr>
          <w:rFonts w:ascii="標楷體" w:eastAsia="標楷體" w:hAnsi="標楷體" w:cs="標楷體"/>
          <w:sz w:val="28"/>
          <w:szCs w:val="28"/>
        </w:rPr>
        <w:t>第三十六條之一</w:t>
      </w:r>
      <w:r>
        <w:rPr>
          <w:rFonts w:ascii="標楷體" w:eastAsia="標楷體" w:hAnsi="標楷體" w:cs="標楷體"/>
          <w:sz w:val="28"/>
          <w:szCs w:val="28"/>
        </w:rPr>
        <w:t xml:space="preserve">    </w:t>
      </w:r>
      <w:r>
        <w:rPr>
          <w:rFonts w:ascii="標楷體" w:eastAsia="標楷體" w:hAnsi="標楷體" w:cs="標楷體"/>
          <w:sz w:val="28"/>
          <w:szCs w:val="28"/>
        </w:rPr>
        <w:t>學科測試應檢人有下列各款情事之一者，學科測試成績扣十分：</w:t>
      </w:r>
    </w:p>
    <w:p w:rsidR="004F23C1" w:rsidRDefault="001D5039">
      <w:pPr>
        <w:pStyle w:val="Standard"/>
        <w:spacing w:line="460" w:lineRule="exact"/>
        <w:ind w:left="3147" w:hanging="529"/>
        <w:rPr>
          <w:rFonts w:ascii="標楷體" w:eastAsia="標楷體" w:hAnsi="標楷體" w:cs="標楷體"/>
          <w:sz w:val="28"/>
          <w:szCs w:val="28"/>
        </w:rPr>
      </w:pPr>
      <w:r>
        <w:rPr>
          <w:rFonts w:ascii="標楷體" w:eastAsia="標楷體" w:hAnsi="標楷體" w:cs="標楷體"/>
          <w:sz w:val="28"/>
          <w:szCs w:val="28"/>
        </w:rPr>
        <w:t>一、測試開始鈴響前，即擅自翻閱試題內容、在答案</w:t>
      </w:r>
      <w:r>
        <w:rPr>
          <w:rFonts w:ascii="標楷體" w:eastAsia="標楷體" w:hAnsi="標楷體" w:cs="標楷體"/>
          <w:sz w:val="28"/>
          <w:szCs w:val="28"/>
        </w:rPr>
        <w:t>卷（卡）上書寫。</w:t>
      </w:r>
    </w:p>
    <w:p w:rsidR="004F23C1" w:rsidRDefault="001D5039">
      <w:pPr>
        <w:pStyle w:val="Standard"/>
        <w:spacing w:line="460" w:lineRule="exact"/>
        <w:ind w:left="3147" w:hanging="529"/>
        <w:rPr>
          <w:rFonts w:ascii="標楷體" w:eastAsia="標楷體" w:hAnsi="標楷體" w:cs="標楷體"/>
          <w:sz w:val="28"/>
          <w:szCs w:val="28"/>
        </w:rPr>
      </w:pPr>
      <w:r>
        <w:rPr>
          <w:rFonts w:ascii="標楷體" w:eastAsia="標楷體" w:hAnsi="標楷體" w:cs="標楷體"/>
          <w:sz w:val="28"/>
          <w:szCs w:val="28"/>
        </w:rPr>
        <w:t>二、測試時間結束後，仍繼續作答，或繳卷後未即離場。</w:t>
      </w:r>
    </w:p>
    <w:p w:rsidR="004F23C1" w:rsidRDefault="001D5039">
      <w:pPr>
        <w:pStyle w:val="Standard"/>
        <w:spacing w:line="460" w:lineRule="exact"/>
        <w:ind w:left="3147" w:hanging="529"/>
        <w:rPr>
          <w:rFonts w:ascii="標楷體" w:eastAsia="標楷體" w:hAnsi="標楷體" w:cs="標楷體"/>
          <w:sz w:val="28"/>
          <w:szCs w:val="28"/>
        </w:rPr>
      </w:pPr>
      <w:r>
        <w:rPr>
          <w:rFonts w:ascii="標楷體" w:eastAsia="標楷體" w:hAnsi="標楷體" w:cs="標楷體"/>
          <w:sz w:val="28"/>
          <w:szCs w:val="28"/>
        </w:rPr>
        <w:t>三、測試進行中，發現誤坐他人座位致誤用他人答案卷（卡）作答，並即時更正。</w:t>
      </w:r>
    </w:p>
    <w:p w:rsidR="004F23C1" w:rsidRDefault="001D5039">
      <w:pPr>
        <w:pStyle w:val="Standard"/>
        <w:spacing w:line="460" w:lineRule="exact"/>
        <w:ind w:left="3147" w:hanging="529"/>
        <w:rPr>
          <w:rFonts w:ascii="標楷體" w:eastAsia="標楷體" w:hAnsi="標楷體" w:cs="標楷體"/>
          <w:sz w:val="28"/>
          <w:szCs w:val="28"/>
        </w:rPr>
      </w:pPr>
      <w:r>
        <w:rPr>
          <w:rFonts w:ascii="標楷體" w:eastAsia="標楷體" w:hAnsi="標楷體" w:cs="標楷體"/>
          <w:sz w:val="28"/>
          <w:szCs w:val="28"/>
        </w:rPr>
        <w:t>四、自備稿紙進場。</w:t>
      </w:r>
    </w:p>
    <w:p w:rsidR="004F23C1" w:rsidRDefault="001D5039">
      <w:pPr>
        <w:pStyle w:val="Standard"/>
        <w:spacing w:line="460" w:lineRule="exact"/>
        <w:ind w:left="3147" w:hanging="529"/>
        <w:rPr>
          <w:rFonts w:ascii="標楷體" w:eastAsia="標楷體" w:hAnsi="標楷體" w:cs="標楷體"/>
          <w:sz w:val="28"/>
          <w:szCs w:val="28"/>
        </w:rPr>
      </w:pPr>
      <w:r>
        <w:rPr>
          <w:rFonts w:ascii="標楷體" w:eastAsia="標楷體" w:hAnsi="標楷體" w:cs="標楷體"/>
          <w:sz w:val="28"/>
          <w:szCs w:val="28"/>
        </w:rPr>
        <w:t>五、離場後，未經監場人員許可，再進入試場。</w:t>
      </w:r>
    </w:p>
    <w:p w:rsidR="004F23C1" w:rsidRDefault="001D5039">
      <w:pPr>
        <w:pStyle w:val="Standard"/>
        <w:spacing w:line="460" w:lineRule="exact"/>
        <w:ind w:left="3147" w:hanging="529"/>
        <w:rPr>
          <w:rFonts w:ascii="標楷體" w:eastAsia="標楷體" w:hAnsi="標楷體" w:cs="標楷體"/>
          <w:sz w:val="28"/>
          <w:szCs w:val="28"/>
        </w:rPr>
      </w:pPr>
      <w:r>
        <w:rPr>
          <w:rFonts w:ascii="標楷體" w:eastAsia="標楷體" w:hAnsi="標楷體" w:cs="標楷體"/>
          <w:sz w:val="28"/>
          <w:szCs w:val="28"/>
        </w:rPr>
        <w:t>六、在測試場地吸菸、嚼食口香糖、檳榔或飲用含酒精之飲料。</w:t>
      </w:r>
    </w:p>
    <w:p w:rsidR="004F23C1" w:rsidRDefault="001D5039">
      <w:pPr>
        <w:pStyle w:val="Standard"/>
        <w:spacing w:line="460" w:lineRule="exact"/>
        <w:ind w:left="3147" w:hanging="529"/>
        <w:rPr>
          <w:rFonts w:ascii="標楷體" w:eastAsia="標楷體" w:hAnsi="標楷體" w:cs="標楷體"/>
          <w:sz w:val="28"/>
          <w:szCs w:val="28"/>
        </w:rPr>
      </w:pPr>
      <w:r>
        <w:rPr>
          <w:rFonts w:ascii="標楷體" w:eastAsia="標楷體" w:hAnsi="標楷體" w:cs="標楷體"/>
          <w:sz w:val="28"/>
          <w:szCs w:val="28"/>
        </w:rPr>
        <w:t>七、每節測試時間結束前將試題或答案抄寫夾帶離場。</w:t>
      </w:r>
    </w:p>
    <w:p w:rsidR="004F23C1" w:rsidRDefault="001D5039">
      <w:pPr>
        <w:pStyle w:val="Standard"/>
        <w:spacing w:line="460" w:lineRule="exact"/>
        <w:ind w:left="1414" w:hanging="1414"/>
        <w:rPr>
          <w:rFonts w:ascii="標楷體" w:eastAsia="標楷體" w:hAnsi="標楷體" w:cs="標楷體"/>
          <w:sz w:val="28"/>
          <w:szCs w:val="28"/>
        </w:rPr>
      </w:pPr>
      <w:r>
        <w:rPr>
          <w:rFonts w:ascii="標楷體" w:eastAsia="標楷體" w:hAnsi="標楷體" w:cs="標楷體"/>
          <w:sz w:val="28"/>
          <w:szCs w:val="28"/>
        </w:rPr>
        <w:t>第三十九條</w:t>
      </w:r>
      <w:r>
        <w:rPr>
          <w:rFonts w:ascii="標楷體" w:eastAsia="標楷體" w:hAnsi="標楷體" w:cs="標楷體"/>
          <w:sz w:val="28"/>
          <w:szCs w:val="28"/>
        </w:rPr>
        <w:t xml:space="preserve">    </w:t>
      </w:r>
      <w:r>
        <w:rPr>
          <w:rFonts w:ascii="標楷體" w:eastAsia="標楷體" w:hAnsi="標楷體" w:cs="標楷體"/>
          <w:sz w:val="28"/>
          <w:szCs w:val="28"/>
        </w:rPr>
        <w:t>術科測試應檢人進入術科測試試場時，應出示准考證、術科測試通知單、身分證明文件及自備工具接受監評人員檢查，未規定之器材、配件、圖說、行動電話、呼叫器、穿戴式裝置或其他具資訊傳輸、感</w:t>
      </w:r>
      <w:r>
        <w:rPr>
          <w:rFonts w:ascii="標楷體" w:eastAsia="標楷體" w:hAnsi="標楷體" w:cs="標楷體"/>
          <w:sz w:val="28"/>
          <w:szCs w:val="28"/>
        </w:rPr>
        <w:t>應、拍攝、記錄功能之器材及設備等，不得隨身攜帶進場。</w:t>
      </w:r>
    </w:p>
    <w:p w:rsidR="004F23C1" w:rsidRDefault="001D5039">
      <w:pPr>
        <w:pStyle w:val="Standard"/>
        <w:spacing w:line="460" w:lineRule="exact"/>
        <w:ind w:left="1414" w:firstLine="546"/>
        <w:rPr>
          <w:rFonts w:ascii="標楷體" w:eastAsia="標楷體" w:hAnsi="標楷體" w:cs="標楷體"/>
          <w:sz w:val="28"/>
          <w:szCs w:val="28"/>
        </w:rPr>
      </w:pPr>
      <w:r>
        <w:rPr>
          <w:rFonts w:ascii="標楷體" w:eastAsia="標楷體" w:hAnsi="標楷體" w:cs="標楷體"/>
          <w:sz w:val="28"/>
          <w:szCs w:val="28"/>
        </w:rPr>
        <w:t>依規定須穿著制服之職類，未依規定穿著者，不得進場應試，其術科成績以不及格論。</w:t>
      </w:r>
    </w:p>
    <w:p w:rsidR="004F23C1" w:rsidRDefault="001D5039">
      <w:pPr>
        <w:pStyle w:val="Standard"/>
        <w:spacing w:line="460" w:lineRule="exact"/>
        <w:rPr>
          <w:rFonts w:ascii="標楷體" w:eastAsia="標楷體" w:hAnsi="標楷體" w:cs="標楷體"/>
          <w:sz w:val="28"/>
          <w:szCs w:val="28"/>
        </w:rPr>
      </w:pPr>
      <w:r>
        <w:rPr>
          <w:rFonts w:ascii="標楷體" w:eastAsia="標楷體" w:hAnsi="標楷體" w:cs="標楷體"/>
          <w:sz w:val="28"/>
          <w:szCs w:val="28"/>
        </w:rPr>
        <w:t>第四十一條</w:t>
      </w:r>
      <w:r>
        <w:rPr>
          <w:rFonts w:ascii="標楷體" w:eastAsia="標楷體" w:hAnsi="標楷體" w:cs="標楷體"/>
          <w:sz w:val="28"/>
          <w:szCs w:val="28"/>
        </w:rPr>
        <w:t xml:space="preserve">    </w:t>
      </w:r>
      <w:r>
        <w:rPr>
          <w:rFonts w:ascii="標楷體" w:eastAsia="標楷體" w:hAnsi="標楷體" w:cs="標楷體"/>
          <w:sz w:val="28"/>
          <w:szCs w:val="28"/>
        </w:rPr>
        <w:t>術科測試應檢人應遵守監評人員現場講解之規定事項。</w:t>
      </w:r>
    </w:p>
    <w:p w:rsidR="004F23C1" w:rsidRDefault="001D5039">
      <w:pPr>
        <w:pStyle w:val="Standard"/>
        <w:spacing w:line="460" w:lineRule="exact"/>
        <w:ind w:left="1414" w:firstLine="518"/>
        <w:rPr>
          <w:rFonts w:ascii="標楷體" w:eastAsia="標楷體" w:hAnsi="標楷體" w:cs="標楷體"/>
          <w:sz w:val="28"/>
          <w:szCs w:val="28"/>
        </w:rPr>
      </w:pPr>
      <w:r>
        <w:rPr>
          <w:rFonts w:ascii="標楷體" w:eastAsia="標楷體" w:hAnsi="標楷體" w:cs="標楷體"/>
          <w:sz w:val="28"/>
          <w:szCs w:val="28"/>
        </w:rPr>
        <w:t>監評人員在試場及試場附近，發現應檢人有意圖滋事、妨礙試場安寧、擾亂檢定秩序或違規情事者，應立即告知及制止，並依第四十八條規定處理。</w:t>
      </w:r>
    </w:p>
    <w:p w:rsidR="004F23C1" w:rsidRDefault="001D5039">
      <w:pPr>
        <w:pStyle w:val="Standard"/>
        <w:spacing w:line="460" w:lineRule="exact"/>
        <w:ind w:left="1399" w:firstLine="546"/>
        <w:rPr>
          <w:rFonts w:ascii="標楷體" w:eastAsia="標楷體" w:hAnsi="標楷體" w:cs="標楷體"/>
          <w:sz w:val="28"/>
          <w:szCs w:val="28"/>
        </w:rPr>
      </w:pPr>
      <w:r>
        <w:rPr>
          <w:rFonts w:ascii="標楷體" w:eastAsia="標楷體" w:hAnsi="標楷體" w:cs="標楷體"/>
          <w:sz w:val="28"/>
          <w:szCs w:val="28"/>
        </w:rPr>
        <w:t>應檢人有前項所定情事，經勸導不聽者，監評人員應報請術科測試辦理單位處理；其情節重大者，應由術科測試辦理單位報請轄區警察機關處理。</w:t>
      </w:r>
    </w:p>
    <w:p w:rsidR="004F23C1" w:rsidRDefault="001D5039">
      <w:pPr>
        <w:pStyle w:val="Standard"/>
        <w:spacing w:line="460" w:lineRule="exact"/>
        <w:ind w:left="1441" w:hanging="1439"/>
        <w:rPr>
          <w:rFonts w:ascii="標楷體" w:eastAsia="標楷體" w:hAnsi="標楷體" w:cs="標楷體"/>
          <w:sz w:val="28"/>
          <w:szCs w:val="28"/>
        </w:rPr>
      </w:pPr>
      <w:r>
        <w:rPr>
          <w:rFonts w:ascii="標楷體" w:eastAsia="標楷體" w:hAnsi="標楷體" w:cs="標楷體"/>
          <w:sz w:val="28"/>
          <w:szCs w:val="28"/>
        </w:rPr>
        <w:lastRenderedPageBreak/>
        <w:t>第四十八條</w:t>
      </w:r>
      <w:r>
        <w:rPr>
          <w:rFonts w:ascii="標楷體" w:eastAsia="標楷體" w:hAnsi="標楷體" w:cs="標楷體"/>
          <w:sz w:val="28"/>
          <w:szCs w:val="28"/>
        </w:rPr>
        <w:t xml:space="preserve">    </w:t>
      </w:r>
      <w:r>
        <w:rPr>
          <w:rFonts w:ascii="標楷體" w:eastAsia="標楷體" w:hAnsi="標楷體" w:cs="標楷體"/>
          <w:sz w:val="28"/>
          <w:szCs w:val="28"/>
        </w:rPr>
        <w:t>應檢人於術科測試前或術科測試進行中，有下列各款情事之一者，取消其應檢資格，予以扣考，不得繼續應檢：</w:t>
      </w:r>
    </w:p>
    <w:p w:rsidR="004F23C1" w:rsidRDefault="001D5039">
      <w:pPr>
        <w:pStyle w:val="Standard"/>
        <w:spacing w:line="460" w:lineRule="exact"/>
        <w:ind w:firstLine="1982"/>
        <w:rPr>
          <w:rFonts w:ascii="標楷體" w:eastAsia="標楷體" w:hAnsi="標楷體" w:cs="標楷體"/>
          <w:sz w:val="28"/>
          <w:szCs w:val="28"/>
        </w:rPr>
      </w:pPr>
      <w:r>
        <w:rPr>
          <w:rFonts w:ascii="標楷體" w:eastAsia="標楷體" w:hAnsi="標楷體" w:cs="標楷體"/>
          <w:sz w:val="28"/>
          <w:szCs w:val="28"/>
        </w:rPr>
        <w:t>一、冒名頂替。</w:t>
      </w:r>
    </w:p>
    <w:p w:rsidR="004F23C1" w:rsidRDefault="001D5039">
      <w:pPr>
        <w:pStyle w:val="Standard"/>
        <w:spacing w:line="460" w:lineRule="exact"/>
        <w:ind w:firstLine="1982"/>
        <w:rPr>
          <w:rFonts w:ascii="標楷體" w:eastAsia="標楷體" w:hAnsi="標楷體" w:cs="標楷體"/>
          <w:sz w:val="28"/>
          <w:szCs w:val="28"/>
        </w:rPr>
      </w:pPr>
      <w:r>
        <w:rPr>
          <w:rFonts w:ascii="標楷體" w:eastAsia="標楷體" w:hAnsi="標楷體" w:cs="標楷體"/>
          <w:sz w:val="28"/>
          <w:szCs w:val="28"/>
        </w:rPr>
        <w:t>二、持用偽造或變造之應檢證件。</w:t>
      </w:r>
    </w:p>
    <w:p w:rsidR="004F23C1" w:rsidRDefault="001D5039">
      <w:pPr>
        <w:pStyle w:val="Standard"/>
        <w:spacing w:line="460" w:lineRule="exact"/>
        <w:ind w:left="1399" w:firstLine="580"/>
        <w:rPr>
          <w:rFonts w:ascii="標楷體" w:eastAsia="標楷體" w:hAnsi="標楷體" w:cs="標楷體"/>
          <w:sz w:val="28"/>
          <w:szCs w:val="28"/>
        </w:rPr>
      </w:pPr>
      <w:r>
        <w:rPr>
          <w:rFonts w:ascii="標楷體" w:eastAsia="標楷體" w:hAnsi="標楷體" w:cs="標楷體"/>
          <w:sz w:val="28"/>
          <w:szCs w:val="28"/>
        </w:rPr>
        <w:t>應檢人於術科測試前或術科測試進行中，有下列各款情事之一者，予以扣考，不得繼續應檢，其術科測試成績以不及格論：</w:t>
      </w:r>
    </w:p>
    <w:p w:rsidR="004F23C1" w:rsidRDefault="001D5039">
      <w:pPr>
        <w:pStyle w:val="Standard"/>
        <w:spacing w:line="460" w:lineRule="exact"/>
        <w:ind w:left="2560" w:hanging="546"/>
        <w:rPr>
          <w:rFonts w:ascii="標楷體" w:eastAsia="標楷體" w:hAnsi="標楷體" w:cs="標楷體"/>
          <w:sz w:val="28"/>
          <w:szCs w:val="28"/>
        </w:rPr>
      </w:pPr>
      <w:r>
        <w:rPr>
          <w:rFonts w:ascii="標楷體" w:eastAsia="標楷體" w:hAnsi="標楷體" w:cs="標楷體"/>
          <w:sz w:val="28"/>
          <w:szCs w:val="28"/>
        </w:rPr>
        <w:t>一、傳遞資料或信號。</w:t>
      </w:r>
    </w:p>
    <w:p w:rsidR="004F23C1" w:rsidRDefault="001D5039">
      <w:pPr>
        <w:pStyle w:val="Standard"/>
        <w:spacing w:line="460" w:lineRule="exact"/>
        <w:ind w:left="2560" w:hanging="546"/>
        <w:rPr>
          <w:rFonts w:ascii="標楷體" w:eastAsia="標楷體" w:hAnsi="標楷體" w:cs="標楷體"/>
          <w:sz w:val="28"/>
          <w:szCs w:val="28"/>
        </w:rPr>
      </w:pPr>
      <w:r>
        <w:rPr>
          <w:rFonts w:ascii="標楷體" w:eastAsia="標楷體" w:hAnsi="標楷體" w:cs="標楷體"/>
          <w:sz w:val="28"/>
          <w:szCs w:val="28"/>
        </w:rPr>
        <w:t>二、協助他人或託他人代為實作。</w:t>
      </w:r>
    </w:p>
    <w:p w:rsidR="004F23C1" w:rsidRDefault="001D5039">
      <w:pPr>
        <w:pStyle w:val="Standard"/>
        <w:spacing w:line="460" w:lineRule="exact"/>
        <w:ind w:left="2560" w:hanging="546"/>
        <w:rPr>
          <w:rFonts w:ascii="標楷體" w:eastAsia="標楷體" w:hAnsi="標楷體" w:cs="標楷體"/>
          <w:sz w:val="28"/>
          <w:szCs w:val="28"/>
        </w:rPr>
      </w:pPr>
      <w:r>
        <w:rPr>
          <w:rFonts w:ascii="標楷體" w:eastAsia="標楷體" w:hAnsi="標楷體" w:cs="標楷體"/>
          <w:sz w:val="28"/>
          <w:szCs w:val="28"/>
        </w:rPr>
        <w:t>三、互換工件或圖說。</w:t>
      </w:r>
    </w:p>
    <w:p w:rsidR="004F23C1" w:rsidRDefault="001D5039">
      <w:pPr>
        <w:pStyle w:val="Standard"/>
        <w:spacing w:line="460" w:lineRule="exact"/>
        <w:ind w:left="2560" w:hanging="546"/>
        <w:rPr>
          <w:rFonts w:ascii="標楷體" w:eastAsia="標楷體" w:hAnsi="標楷體" w:cs="標楷體"/>
          <w:sz w:val="28"/>
          <w:szCs w:val="28"/>
        </w:rPr>
      </w:pPr>
      <w:r>
        <w:rPr>
          <w:rFonts w:ascii="標楷體" w:eastAsia="標楷體" w:hAnsi="標楷體" w:cs="標楷體"/>
          <w:sz w:val="28"/>
          <w:szCs w:val="28"/>
        </w:rPr>
        <w:t>四、隨身攜帶成品或試題規定以外之工具、器材、配件、圖說、行動電話、呼叫器、穿戴式裝置或其他具資訊傳輸、感應、拍攝、記錄功能之器材及設備或其他與測試無關之物品等。</w:t>
      </w:r>
    </w:p>
    <w:p w:rsidR="004F23C1" w:rsidRDefault="001D5039">
      <w:pPr>
        <w:pStyle w:val="Standard"/>
        <w:spacing w:line="460" w:lineRule="exact"/>
        <w:ind w:left="2560" w:hanging="546"/>
        <w:rPr>
          <w:rFonts w:ascii="標楷體" w:eastAsia="標楷體" w:hAnsi="標楷體" w:cs="標楷體"/>
          <w:sz w:val="28"/>
          <w:szCs w:val="28"/>
        </w:rPr>
      </w:pPr>
      <w:r>
        <w:rPr>
          <w:rFonts w:ascii="標楷體" w:eastAsia="標楷體" w:hAnsi="標楷體" w:cs="標楷體"/>
          <w:sz w:val="28"/>
          <w:szCs w:val="28"/>
        </w:rPr>
        <w:t>五、故意損壞機具</w:t>
      </w:r>
      <w:r>
        <w:rPr>
          <w:rFonts w:ascii="標楷體" w:eastAsia="標楷體" w:hAnsi="標楷體" w:cs="標楷體"/>
          <w:sz w:val="28"/>
          <w:szCs w:val="28"/>
        </w:rPr>
        <w:t>、設備。</w:t>
      </w:r>
    </w:p>
    <w:p w:rsidR="004F23C1" w:rsidRDefault="001D5039">
      <w:pPr>
        <w:pStyle w:val="Standard"/>
        <w:spacing w:line="460" w:lineRule="exact"/>
        <w:ind w:left="2560" w:hanging="546"/>
        <w:rPr>
          <w:rFonts w:ascii="標楷體" w:eastAsia="標楷體" w:hAnsi="標楷體" w:cs="標楷體"/>
          <w:sz w:val="28"/>
          <w:szCs w:val="28"/>
        </w:rPr>
      </w:pPr>
      <w:r>
        <w:rPr>
          <w:rFonts w:ascii="標楷體" w:eastAsia="標楷體" w:hAnsi="標楷體" w:cs="標楷體"/>
          <w:sz w:val="28"/>
          <w:szCs w:val="28"/>
        </w:rPr>
        <w:t>六、未遵守本規則，不接受監評人員勸導，擾亂試場內外秩序。</w:t>
      </w:r>
    </w:p>
    <w:p w:rsidR="004F23C1" w:rsidRDefault="001D5039">
      <w:pPr>
        <w:pStyle w:val="Standard"/>
        <w:spacing w:line="460" w:lineRule="exact"/>
        <w:ind w:left="1428" w:firstLine="574"/>
        <w:rPr>
          <w:rFonts w:ascii="標楷體" w:eastAsia="標楷體" w:hAnsi="標楷體" w:cs="標楷體"/>
          <w:sz w:val="28"/>
          <w:szCs w:val="28"/>
        </w:rPr>
      </w:pPr>
      <w:r>
        <w:rPr>
          <w:rFonts w:ascii="標楷體" w:eastAsia="標楷體" w:hAnsi="標楷體" w:cs="標楷體"/>
          <w:sz w:val="28"/>
          <w:szCs w:val="28"/>
        </w:rPr>
        <w:t>術科測試應檢人有下列各款情事之一者，其術科測試成績以不及格計算：</w:t>
      </w:r>
    </w:p>
    <w:p w:rsidR="004F23C1" w:rsidRDefault="001D5039">
      <w:pPr>
        <w:pStyle w:val="Standard"/>
        <w:spacing w:line="460" w:lineRule="exact"/>
        <w:ind w:left="2590" w:hanging="560"/>
        <w:rPr>
          <w:rFonts w:ascii="標楷體" w:eastAsia="標楷體" w:hAnsi="標楷體" w:cs="標楷體"/>
          <w:sz w:val="28"/>
          <w:szCs w:val="28"/>
        </w:rPr>
      </w:pPr>
      <w:r>
        <w:rPr>
          <w:rFonts w:ascii="標楷體" w:eastAsia="標楷體" w:hAnsi="標楷體" w:cs="標楷體"/>
          <w:sz w:val="28"/>
          <w:szCs w:val="28"/>
        </w:rPr>
        <w:t>一、不繳交工件、圖說或依規定須繳回之試題。</w:t>
      </w:r>
    </w:p>
    <w:p w:rsidR="004F23C1" w:rsidRDefault="001D5039">
      <w:pPr>
        <w:pStyle w:val="Standard"/>
        <w:spacing w:line="460" w:lineRule="exact"/>
        <w:ind w:left="2590" w:hanging="560"/>
        <w:rPr>
          <w:rFonts w:ascii="標楷體" w:eastAsia="標楷體" w:hAnsi="標楷體" w:cs="標楷體"/>
          <w:sz w:val="28"/>
          <w:szCs w:val="28"/>
        </w:rPr>
      </w:pPr>
      <w:r>
        <w:rPr>
          <w:rFonts w:ascii="標楷體" w:eastAsia="標楷體" w:hAnsi="標楷體" w:cs="標楷體"/>
          <w:sz w:val="28"/>
          <w:szCs w:val="28"/>
        </w:rPr>
        <w:t>二、自備工具、工件及相關物品之處置，未依監評人員之指示辦理。</w:t>
      </w:r>
    </w:p>
    <w:p w:rsidR="004F23C1" w:rsidRDefault="001D5039">
      <w:pPr>
        <w:pStyle w:val="Standard"/>
        <w:spacing w:line="460" w:lineRule="exact"/>
        <w:ind w:left="2590" w:hanging="560"/>
        <w:rPr>
          <w:rFonts w:ascii="標楷體" w:eastAsia="標楷體" w:hAnsi="標楷體" w:cs="標楷體"/>
          <w:sz w:val="28"/>
          <w:szCs w:val="28"/>
        </w:rPr>
      </w:pPr>
      <w:r>
        <w:rPr>
          <w:rFonts w:ascii="標楷體" w:eastAsia="標楷體" w:hAnsi="標楷體" w:cs="標楷體"/>
          <w:sz w:val="28"/>
          <w:szCs w:val="28"/>
        </w:rPr>
        <w:t>三、違反第二十三條規定。</w:t>
      </w:r>
    </w:p>
    <w:p w:rsidR="004F23C1" w:rsidRDefault="001D5039">
      <w:pPr>
        <w:pStyle w:val="Standard"/>
        <w:spacing w:line="460" w:lineRule="exact"/>
        <w:ind w:left="2590" w:hanging="560"/>
        <w:rPr>
          <w:rFonts w:ascii="標楷體" w:eastAsia="標楷體" w:hAnsi="標楷體" w:cs="標楷體"/>
          <w:sz w:val="28"/>
          <w:szCs w:val="28"/>
        </w:rPr>
      </w:pPr>
      <w:r>
        <w:rPr>
          <w:rFonts w:ascii="標楷體" w:eastAsia="標楷體" w:hAnsi="標楷體" w:cs="標楷體"/>
          <w:sz w:val="28"/>
          <w:szCs w:val="28"/>
        </w:rPr>
        <w:t>四、明知監評人員未依第二十七條規定迴避而繼續應檢。</w:t>
      </w:r>
    </w:p>
    <w:p w:rsidR="004F23C1" w:rsidRDefault="001D5039">
      <w:pPr>
        <w:pStyle w:val="Standard"/>
        <w:spacing w:line="460" w:lineRule="exact"/>
        <w:ind w:left="1416" w:firstLine="568"/>
        <w:rPr>
          <w:rFonts w:ascii="標楷體" w:eastAsia="標楷體" w:hAnsi="標楷體" w:cs="標楷體"/>
          <w:sz w:val="28"/>
          <w:szCs w:val="28"/>
        </w:rPr>
      </w:pPr>
      <w:r>
        <w:rPr>
          <w:rFonts w:ascii="標楷體" w:eastAsia="標楷體" w:hAnsi="標楷體" w:cs="標楷體"/>
          <w:sz w:val="28"/>
          <w:szCs w:val="28"/>
        </w:rPr>
        <w:t>術科測試結束後，發現應檢人有第一項或第二項各款所定情事之一者，其術科測試成績以不及格論。</w:t>
      </w:r>
    </w:p>
    <w:p w:rsidR="004F23C1" w:rsidRDefault="001D5039">
      <w:pPr>
        <w:pStyle w:val="Standard"/>
        <w:spacing w:line="460" w:lineRule="exact"/>
        <w:ind w:left="1416" w:firstLine="557"/>
        <w:rPr>
          <w:rFonts w:ascii="標楷體" w:eastAsia="標楷體" w:hAnsi="標楷體" w:cs="標楷體"/>
          <w:sz w:val="28"/>
          <w:szCs w:val="28"/>
        </w:rPr>
      </w:pPr>
      <w:r>
        <w:rPr>
          <w:rFonts w:ascii="標楷體" w:eastAsia="標楷體" w:hAnsi="標楷體" w:cs="標楷體"/>
          <w:sz w:val="28"/>
          <w:szCs w:val="28"/>
        </w:rPr>
        <w:t>術科測試有分節或分站方式，經第一項或第二項規定予以扣考者，不得再參加各分節或分站測試，其術科測試成績以不及格論。</w:t>
      </w:r>
    </w:p>
    <w:sectPr w:rsidR="004F23C1">
      <w:pgSz w:w="11906" w:h="16838"/>
      <w:pgMar w:top="1418" w:right="1418" w:bottom="1418" w:left="1701"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039" w:rsidRDefault="001D5039">
      <w:pPr>
        <w:rPr>
          <w:rFonts w:hint="eastAsia"/>
        </w:rPr>
      </w:pPr>
      <w:r>
        <w:separator/>
      </w:r>
    </w:p>
  </w:endnote>
  <w:endnote w:type="continuationSeparator" w:id="0">
    <w:p w:rsidR="001D5039" w:rsidRDefault="001D50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新細明體, PMingLiU">
    <w:charset w:val="00"/>
    <w:family w:val="roman"/>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細明體, MingLiU">
    <w:charset w:val="00"/>
    <w:family w:val="moder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039" w:rsidRDefault="001D5039">
      <w:pPr>
        <w:rPr>
          <w:rFonts w:hint="eastAsia"/>
        </w:rPr>
      </w:pPr>
      <w:r>
        <w:rPr>
          <w:color w:val="000000"/>
        </w:rPr>
        <w:separator/>
      </w:r>
    </w:p>
  </w:footnote>
  <w:footnote w:type="continuationSeparator" w:id="0">
    <w:p w:rsidR="001D5039" w:rsidRDefault="001D503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F23C1"/>
    <w:rsid w:val="001D5039"/>
    <w:rsid w:val="004F23C1"/>
    <w:rsid w:val="009412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ind w:left="610" w:hanging="610"/>
      <w:jc w:val="both"/>
    </w:pPr>
    <w:rPr>
      <w:rFonts w:ascii="標楷體" w:eastAsia="標楷體" w:hAnsi="標楷體" w:cs="標楷體"/>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rPr>
  </w:style>
  <w:style w:type="paragraph" w:styleId="2">
    <w:name w:val="Body Text 2"/>
    <w:basedOn w:val="Standard"/>
    <w:pPr>
      <w:spacing w:after="120" w:line="480" w:lineRule="auto"/>
    </w:p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character" w:customStyle="1" w:styleId="a7">
    <w:name w:val="本文 字元"/>
    <w:rPr>
      <w:rFonts w:ascii="標楷體" w:eastAsia="標楷體" w:hAnsi="標楷體" w:cs="標楷體"/>
      <w:kern w:val="3"/>
      <w:sz w:val="24"/>
      <w:szCs w:val="24"/>
      <w:lang w:val="en-US" w:eastAsia="zh-TW" w:bidi="ar-SA"/>
    </w:rPr>
  </w:style>
  <w:style w:type="character" w:customStyle="1" w:styleId="a8">
    <w:name w:val="頁首 字元"/>
    <w:rPr>
      <w:kern w:val="3"/>
    </w:rPr>
  </w:style>
  <w:style w:type="character" w:customStyle="1" w:styleId="a9">
    <w:name w:val="頁尾 字元"/>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ind w:left="610" w:hanging="610"/>
      <w:jc w:val="both"/>
    </w:pPr>
    <w:rPr>
      <w:rFonts w:ascii="標楷體" w:eastAsia="標楷體" w:hAnsi="標楷體" w:cs="標楷體"/>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rPr>
  </w:style>
  <w:style w:type="paragraph" w:styleId="2">
    <w:name w:val="Body Text 2"/>
    <w:basedOn w:val="Standard"/>
    <w:pPr>
      <w:spacing w:after="120" w:line="480" w:lineRule="auto"/>
    </w:p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character" w:customStyle="1" w:styleId="a7">
    <w:name w:val="本文 字元"/>
    <w:rPr>
      <w:rFonts w:ascii="標楷體" w:eastAsia="標楷體" w:hAnsi="標楷體" w:cs="標楷體"/>
      <w:kern w:val="3"/>
      <w:sz w:val="24"/>
      <w:szCs w:val="24"/>
      <w:lang w:val="en-US" w:eastAsia="zh-TW" w:bidi="ar-SA"/>
    </w:rPr>
  </w:style>
  <w:style w:type="character" w:customStyle="1" w:styleId="a8">
    <w:name w:val="頁首 字元"/>
    <w:rPr>
      <w:kern w:val="3"/>
    </w:rPr>
  </w:style>
  <w:style w:type="character" w:customStyle="1" w:styleId="a9">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技術士技能檢定作業及試場規則部分條文</dc:title>
  <dc:creator>USER</dc:creator>
  <cp:lastModifiedBy>user</cp:lastModifiedBy>
  <cp:revision>1</cp:revision>
  <cp:lastPrinted>2013-12-26T16:57:00Z</cp:lastPrinted>
  <dcterms:created xsi:type="dcterms:W3CDTF">2017-09-06T15:06:00Z</dcterms:created>
  <dcterms:modified xsi:type="dcterms:W3CDTF">2017-10-23T00:55:00Z</dcterms:modified>
</cp:coreProperties>
</file>